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CN202010430628.0</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2020年05月20日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一种锂硫电池复合正极及其制备方法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2022年03月25日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佛山科学技术学院,平山科技有限公司</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2024年06月21日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627580484"/>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210331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210331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73.19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70.58</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42173"/>
                  <wp:effectExtent l="0" t="0" r="0" b="0"/>
                  <wp:docPr id="151707637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076377" name=""/>
                          <pic:cNvPicPr/>
                        </pic:nvPicPr>
                        <pic:blipFill>
                          <a:blip xmlns:r="http://schemas.openxmlformats.org/officeDocument/2006/relationships" r:embed="rId10"/>
                          <a:stretch>
                            <a:fillRect/>
                          </a:stretch>
                        </pic:blipFill>
                        <pic:spPr>
                          <a:xfrm>
                            <a:off x="0" y="0"/>
                            <a:ext cx="2222500" cy="2342173"/>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73.04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68.34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86.62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81.49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68.42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66.86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64.67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58.11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210331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48.21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34.75</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81.59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82.4万元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210331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210331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一种锂硫电池复合正极及其制备方法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CN111653729B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2022年03月25日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CN202010430628.0</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2020年05月20日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佛山科学技术学院,平山科技有限公司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赵红</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朱继超</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H01M4/13 ..非水电解质蓄电池的电极，例如用于锂蓄电池的；其制造方法〔2010.01〕</w:t>
              <w:br/>
              <w:t>H01M4/38 ...元素或合金的 [2006.01]</w:t>
              <w:br/>
              <w:t>H01M4/62 ..在活性物质中非活性材料成分的选择，例如胶合剂、填料 [2006.01]</w:t>
              <w:br/>
              <w:t>H01M4/139 ...制造方法 [2010.01]</w:t>
              <w:br/>
              <w:t>H01M10/052 ..锂蓄电池 [2010.01]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属于锂硫电池技术领域，公开了本发明提供了一种锂硫电池复合正极的制备方法，以碳纳米管和石墨烯为载体，采用液相化学反应法将单质硫沉积在载体上，制得硫正极底层材料，再将导电聚合物、金属有机框架化合物与导电炭黑混合，配置成浆料后涂覆在硫正极底层材料的表面。其中，以碳纳米管和石墨烯作为载体，可有效缓冲单质硫在充放电过程中的体积变化，导电聚合物与金属有机框架化合物的复合涂层能够有效“捕捉”欲发生“穿梭效应“的多硫化物，使多硫化物不离开正极的导电体系，从而减少正极容量的损失，并减轻因为发生“穿梭效应”而导致的致电池循环性能变差及锂片出现“锂坑”及负极锂片的粉化现象。</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680210"/>
                  <wp:effectExtent l="0" t="0" r="0" b="0"/>
                  <wp:docPr id="15221452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145218" name=""/>
                          <pic:cNvPicPr/>
                        </pic:nvPicPr>
                        <pic:blipFill>
                          <a:blip xmlns:r="http://schemas.openxmlformats.org/officeDocument/2006/relationships" r:embed="rId13"/>
                          <a:stretch>
                            <a:fillRect/>
                          </a:stretch>
                        </pic:blipFill>
                        <pic:spPr>
                          <a:xfrm>
                            <a:off x="0" y="0"/>
                            <a:ext cx="2222500" cy="168021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210331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20200911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20201013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IPC(主分类):H01M   4/139 申请日:20200520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20220325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210331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210331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210331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210331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210331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210331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210331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240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291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5812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1493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1493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210331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C,E</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E</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E205</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210331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210331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210331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210331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173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0.73</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0.38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204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210331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0.95</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0.96</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110.46</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0.96</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CN111653729B价值评估报告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CN111653729B价值评估报告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CN111653729B价值评估报告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