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CN202010410382.0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2020年05月15日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一种基于团簇强化的抗HIC管道用钢及其制备方法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佛山科学技术学院,佛山环境与能源研究院,云浮(佛山)氢能标准化创新研发中心,广东氢标科技有限公司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21644790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5845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5845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70.52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723892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9208"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59.04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5845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48.47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79.44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81.62万元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5845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5845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一种基于团簇强化的抗HIC管道用钢及其制备方法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CN111500939B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CN202010410382.0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2020年05月15日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佛山科学技术学院,佛山环境与能源研究院,云浮(佛山)氢能标准化创新研发中心,广东氢标科技有限公司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聂宝华,赵吉诗,陈东初,赵连玉,王子缘</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邓建辉</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C22C38/02 .含硅的[2006.01]</w:t>
              <w:br/>
              <w:t>C22C38/04 .含锰的[2006.01]</w:t>
              <w:br/>
              <w:t>C22C38/16 .含铜的[2006.01]</w:t>
              <w:br/>
              <w:t>C22C38/08 .含镍的[2006.01]</w:t>
              <w:br/>
              <w:t>C21D1/18 .硬化（C21D1/02 优先）；随后回火或不回火的淬火（淬火设备入C21D1/62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提供了一种基于团簇强化的抗HIC管道用钢及其制备方法，该抗HIC管道用钢中含有C、Mn、Ni、Si和Cu等元素，有较强的抗HIC能力，HIC敏感性指标均为0。并且采用了超低碳含量合金设计，降低了钢的HIC敏感性，并通过长时回火处理，引入了高密度的CuNiMnSi团簇，提高了合金强度。</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372534"/>
                  <wp:effectExtent l="0" t="0" r="0" b="0"/>
                  <wp:docPr id="8623738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73866" name=""/>
                          <pic:cNvPicPr/>
                        </pic:nvPicPr>
                        <pic:blipFill>
                          <a:blip xmlns:r="http://schemas.openxmlformats.org/officeDocument/2006/relationships" r:embed="rId13"/>
                          <a:stretch>
                            <a:fillRect/>
                          </a:stretch>
                        </pic:blipFill>
                        <pic:spPr>
                          <a:xfrm>
                            <a:off x="0" y="0"/>
                            <a:ext cx="2222500" cy="3372534"/>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5845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20200901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IPC(主分类):C22C  38/16 申请日:20200515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5845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5845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5845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5845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5845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5845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5845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5807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5845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C,E,I,U</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C105,C114,C115,C116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5845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5845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5845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5845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5845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55.99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CN111500939B价值评估报告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CN111500939B价值评估报告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CN111500939B价值评估报告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